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微软雅黑" w:eastAsia="方正小标宋简体"/>
          <w:color w:val="333333"/>
          <w:sz w:val="44"/>
          <w:szCs w:val="44"/>
          <w:shd w:val="clear" w:color="auto" w:fill="FFFFFF"/>
        </w:rPr>
      </w:pPr>
      <w:r>
        <w:rPr>
          <w:rFonts w:hint="eastAsia" w:ascii="方正小标宋简体" w:hAnsi="微软雅黑" w:eastAsia="方正小标宋简体"/>
          <w:color w:val="333333"/>
          <w:sz w:val="44"/>
          <w:szCs w:val="44"/>
          <w:shd w:val="clear" w:color="auto" w:fill="FFFFFF"/>
        </w:rPr>
        <w:t>山高（海南）产业投资有限公司</w:t>
      </w:r>
    </w:p>
    <w:p>
      <w:pPr>
        <w:widowControl/>
        <w:spacing w:line="600" w:lineRule="exact"/>
        <w:jc w:val="center"/>
        <w:rPr>
          <w:rFonts w:ascii="方正小标宋简体" w:hAnsi="微软雅黑" w:eastAsia="方正小标宋简体" w:cs="宋体"/>
          <w:color w:val="333333"/>
          <w:kern w:val="0"/>
          <w:sz w:val="44"/>
          <w:szCs w:val="44"/>
        </w:rPr>
      </w:pPr>
      <w:r>
        <w:rPr>
          <w:rFonts w:hint="eastAsia" w:ascii="方正小标宋简体" w:hAnsi="微软雅黑" w:eastAsia="方正小标宋简体"/>
          <w:color w:val="333333"/>
          <w:sz w:val="44"/>
          <w:szCs w:val="44"/>
          <w:shd w:val="clear" w:color="auto" w:fill="FFFFFF"/>
        </w:rPr>
        <w:t>社会招聘公告</w:t>
      </w:r>
    </w:p>
    <w:p>
      <w:pPr>
        <w:widowControl/>
        <w:spacing w:line="600" w:lineRule="exact"/>
        <w:rPr>
          <w:rFonts w:ascii="方正小标宋简体" w:hAnsi="微软雅黑" w:eastAsia="方正小标宋简体" w:cs="宋体"/>
          <w:color w:val="333333"/>
          <w:kern w:val="0"/>
          <w:sz w:val="44"/>
          <w:szCs w:val="44"/>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山高（海南）产业投资有限公司（以下简称“公司”）于2019年3月在海南省海口市注册成立，注册资本5亿元，是山东高速集团有限公司（以下简称“集团”）全资子公司。</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山东高速集团是山东省基础设施领域的国有资本投资公司和世界500强企业，注册资本459亿元，资产总额突破1.3万亿元。集团大力发展基础设施核心业务，致力于打造主业突出、核心竞争力强的基础设施投资建设运营服务商和行业龙头企业，为“交通强省”建设提供有力支撑。</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截至目前，山东高速集团运营管理高速公路8266公里，其中省内6657公里，占全省的82.8%，拥有山东高速（600350.SH）、山东路桥（000498.SZ）、山高控股（412.HK）、齐鲁高速（1576.HK）、威海银行（9677.HK）、山高新能源（1250.HK）6家上市公司，获评国内AAA级和国际A级信用评级。</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公司 “立足海南、放眼国际”，充分借助海南自贸港政策机遇，紧紧围绕集团建设具有全球竞争力的世界一流企业战略目标，以开展基础设施产业链、价值链、供应链相关业务为第一主业，积极参与机场、港口、铁路、轨道、市政交通等领域投资、建设、运营及管理一体化市场，打造区域交通基础建设领域行业龙头；以生物能源供应链集成运营为第二主业，契合山东省大力发展“新能源新材料”等新兴产业发展方向，通过供应链的思维做产业链的整合，全力打造集原料组织、市场拓展、技术推广、物流仓储服务为一体的全产业链条集成运营平台；以基础建设领域的人工智能科技创新为第三主业，着力提升传统基础设施的智能化水平，打造集重大科技项目研发、高端科技人才培育、科技合作交流和成果转化于一体的创新融合平台，通过科技创新、技术升级持续为公司发展引领后劲。</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公司将紧紧围绕集团战略部署，坚持以人为本，突出主责主业，秉承“畅以致远、和以广融”文化理念，携手社会各界共谋发展、合作共赢，积极开拓面向我国内陆、东南沿海、大湾区，并辐射东南亚、“一带一路”地区的基础建设、交通物流、供应链集成等产业融合市场，努力发展成为集团新的利润增长点和地方经济发展新引擎。</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根据业务发展和工作需要，现面向社会公开招聘优秀人才，具体如下：</w:t>
      </w:r>
    </w:p>
    <w:p>
      <w:pPr>
        <w:pStyle w:val="4"/>
        <w:shd w:val="clear" w:color="auto" w:fill="FFFFFF"/>
        <w:spacing w:before="0" w:beforeAutospacing="0" w:after="0" w:afterAutospacing="0" w:line="600" w:lineRule="exact"/>
        <w:ind w:firstLine="640" w:firstLineChars="200"/>
        <w:rPr>
          <w:rStyle w:val="7"/>
          <w:rFonts w:hint="eastAsia" w:ascii="黑体" w:hAnsi="黑体" w:eastAsia="黑体"/>
          <w:b w:val="0"/>
          <w:sz w:val="32"/>
          <w:szCs w:val="32"/>
        </w:rPr>
      </w:pPr>
      <w:r>
        <w:rPr>
          <w:rStyle w:val="7"/>
          <w:rFonts w:hint="eastAsia" w:ascii="黑体" w:hAnsi="黑体" w:eastAsia="黑体"/>
          <w:b w:val="0"/>
          <w:sz w:val="32"/>
          <w:szCs w:val="32"/>
        </w:rPr>
        <w:t>一、招聘岗位及基本条件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招聘岗位及基本条件详见附件。年龄及工作年限计算截止时间为2023年3月31日。</w:t>
      </w:r>
    </w:p>
    <w:p>
      <w:pPr>
        <w:pStyle w:val="4"/>
        <w:shd w:val="clear" w:color="auto" w:fill="FFFFFF"/>
        <w:spacing w:before="0" w:beforeAutospacing="0" w:after="0" w:afterAutospacing="0" w:line="600" w:lineRule="exact"/>
        <w:ind w:firstLine="640" w:firstLineChars="200"/>
        <w:rPr>
          <w:rStyle w:val="7"/>
          <w:rFonts w:hint="eastAsia" w:ascii="黑体" w:hAnsi="黑体" w:eastAsia="黑体"/>
          <w:b w:val="0"/>
          <w:sz w:val="32"/>
          <w:szCs w:val="32"/>
        </w:rPr>
      </w:pPr>
      <w:r>
        <w:rPr>
          <w:rStyle w:val="7"/>
          <w:rFonts w:hint="eastAsia" w:ascii="黑体" w:hAnsi="黑体" w:eastAsia="黑体"/>
          <w:b w:val="0"/>
          <w:sz w:val="32"/>
          <w:szCs w:val="32"/>
        </w:rPr>
        <w:t>二、招聘程序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bCs w:val="0"/>
          <w:sz w:val="32"/>
          <w:szCs w:val="32"/>
        </w:rPr>
      </w:pPr>
      <w:r>
        <w:rPr>
          <w:rStyle w:val="7"/>
          <w:rFonts w:hint="eastAsia" w:ascii="仿宋_GB2312" w:hAnsi="仿宋_GB2312" w:eastAsia="仿宋_GB2312" w:cs="仿宋_GB2312"/>
          <w:b/>
          <w:bCs w:val="0"/>
          <w:sz w:val="32"/>
          <w:szCs w:val="32"/>
        </w:rPr>
        <w:t>（一）报名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1.报名方式</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通过山东高速集团有限公司官方网站招聘系统或手机扫描二维码在线报名。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报名网址：</w:t>
      </w:r>
      <w:r>
        <w:rPr>
          <w:rStyle w:val="7"/>
          <w:rFonts w:hint="eastAsia" w:ascii="仿宋_GB2312" w:hAnsi="仿宋_GB2312" w:eastAsia="仿宋_GB2312" w:cs="仿宋_GB2312"/>
          <w:b w:val="0"/>
          <w:sz w:val="32"/>
          <w:szCs w:val="32"/>
        </w:rPr>
        <w:fldChar w:fldCharType="begin"/>
      </w:r>
      <w:r>
        <w:rPr>
          <w:rStyle w:val="7"/>
          <w:rFonts w:hint="eastAsia" w:ascii="仿宋_GB2312" w:hAnsi="仿宋_GB2312" w:eastAsia="仿宋_GB2312" w:cs="仿宋_GB2312"/>
          <w:b w:val="0"/>
          <w:sz w:val="32"/>
          <w:szCs w:val="32"/>
        </w:rPr>
        <w:instrText xml:space="preserve"> HYPERLINK "http://zhaopin.sdhsg.com/" \l "/social" </w:instrText>
      </w:r>
      <w:r>
        <w:rPr>
          <w:rStyle w:val="7"/>
          <w:rFonts w:hint="eastAsia" w:ascii="仿宋_GB2312" w:hAnsi="仿宋_GB2312" w:eastAsia="仿宋_GB2312" w:cs="仿宋_GB2312"/>
          <w:b w:val="0"/>
          <w:sz w:val="32"/>
          <w:szCs w:val="32"/>
        </w:rPr>
        <w:fldChar w:fldCharType="separate"/>
      </w:r>
      <w:r>
        <w:rPr>
          <w:rStyle w:val="7"/>
          <w:rFonts w:hint="eastAsia" w:ascii="仿宋_GB2312" w:hAnsi="仿宋_GB2312" w:eastAsia="仿宋_GB2312" w:cs="仿宋_GB2312"/>
          <w:b w:val="0"/>
          <w:sz w:val="32"/>
          <w:szCs w:val="32"/>
        </w:rPr>
        <w:t>http://zhaopin.sdhsg.com/#/social</w:t>
      </w:r>
      <w:r>
        <w:rPr>
          <w:rStyle w:val="7"/>
          <w:rFonts w:hint="eastAsia" w:ascii="仿宋_GB2312" w:hAnsi="仿宋_GB2312" w:eastAsia="仿宋_GB2312" w:cs="仿宋_GB2312"/>
          <w:b w:val="0"/>
          <w:sz w:val="32"/>
          <w:szCs w:val="32"/>
        </w:rPr>
        <w:fldChar w:fldCharType="end"/>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手机二维码：</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drawing>
          <wp:anchor distT="0" distB="0" distL="114300" distR="114300" simplePos="0" relativeHeight="251659264" behindDoc="0" locked="0" layoutInCell="1" allowOverlap="1">
            <wp:simplePos x="0" y="0"/>
            <wp:positionH relativeFrom="column">
              <wp:posOffset>2162175</wp:posOffset>
            </wp:positionH>
            <wp:positionV relativeFrom="paragraph">
              <wp:posOffset>58420</wp:posOffset>
            </wp:positionV>
            <wp:extent cx="1428750" cy="1428750"/>
            <wp:effectExtent l="0" t="0" r="0" b="0"/>
            <wp:wrapSquare wrapText="bothSides"/>
            <wp:docPr id="1" name="图片 1" descr="qrcode_social_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social_219"/>
                    <pic:cNvPicPr>
                      <a:picLocks noChangeAspect="1"/>
                    </pic:cNvPicPr>
                  </pic:nvPicPr>
                  <pic:blipFill>
                    <a:blip r:embed="rId4"/>
                    <a:stretch>
                      <a:fillRect/>
                    </a:stretch>
                  </pic:blipFill>
                  <pic:spPr>
                    <a:xfrm>
                      <a:off x="0" y="0"/>
                      <a:ext cx="1428750" cy="1428750"/>
                    </a:xfrm>
                    <a:prstGeom prst="rect">
                      <a:avLst/>
                    </a:prstGeom>
                  </pic:spPr>
                </pic:pic>
              </a:graphicData>
            </a:graphic>
          </wp:anchor>
        </w:drawing>
      </w:r>
      <w:r>
        <w:rPr>
          <w:rStyle w:val="7"/>
          <w:rFonts w:hint="eastAsia" w:ascii="仿宋_GB2312" w:hAnsi="仿宋_GB2312" w:eastAsia="仿宋_GB2312" w:cs="仿宋_GB2312"/>
          <w:b w:val="0"/>
          <w:sz w:val="32"/>
          <w:szCs w:val="32"/>
        </w:rPr>
        <w:br w:type="textWrapping"/>
      </w:r>
      <w:r>
        <w:rPr>
          <w:rStyle w:val="7"/>
          <w:rFonts w:hint="eastAsia" w:ascii="仿宋_GB2312" w:hAnsi="仿宋_GB2312" w:eastAsia="仿宋_GB2312" w:cs="仿宋_GB2312"/>
          <w:b w:val="0"/>
          <w:sz w:val="32"/>
          <w:szCs w:val="32"/>
        </w:rPr>
        <w:br w:type="textWrapping"/>
      </w:r>
      <w:bookmarkStart w:id="0" w:name="_GoBack"/>
      <w:bookmarkEnd w:id="0"/>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2.截止时间</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自公告发布之日起至202</w:t>
      </w:r>
      <w:r>
        <w:rPr>
          <w:rStyle w:val="7"/>
          <w:rFonts w:hint="eastAsia" w:ascii="仿宋_GB2312" w:hAnsi="仿宋_GB2312" w:eastAsia="仿宋_GB2312" w:cs="仿宋_GB2312"/>
          <w:b w:val="0"/>
          <w:sz w:val="32"/>
          <w:szCs w:val="32"/>
          <w:lang w:val="en-US" w:eastAsia="zh-CN"/>
        </w:rPr>
        <w:t>3</w:t>
      </w:r>
      <w:r>
        <w:rPr>
          <w:rStyle w:val="7"/>
          <w:rFonts w:hint="eastAsia" w:ascii="仿宋_GB2312" w:hAnsi="仿宋_GB2312" w:eastAsia="仿宋_GB2312" w:cs="仿宋_GB2312"/>
          <w:b w:val="0"/>
          <w:sz w:val="32"/>
          <w:szCs w:val="32"/>
        </w:rPr>
        <w:t>年</w:t>
      </w:r>
      <w:r>
        <w:rPr>
          <w:rStyle w:val="7"/>
          <w:rFonts w:hint="eastAsia" w:ascii="仿宋_GB2312" w:hAnsi="仿宋_GB2312" w:eastAsia="仿宋_GB2312" w:cs="仿宋_GB2312"/>
          <w:b w:val="0"/>
          <w:sz w:val="32"/>
          <w:szCs w:val="32"/>
          <w:lang w:val="en-US" w:eastAsia="zh-CN"/>
        </w:rPr>
        <w:t>5</w:t>
      </w:r>
      <w:r>
        <w:rPr>
          <w:rStyle w:val="7"/>
          <w:rFonts w:hint="eastAsia" w:ascii="仿宋_GB2312" w:hAnsi="仿宋_GB2312" w:eastAsia="仿宋_GB2312" w:cs="仿宋_GB2312"/>
          <w:b w:val="0"/>
          <w:sz w:val="32"/>
          <w:szCs w:val="32"/>
        </w:rPr>
        <w:t>月</w:t>
      </w:r>
      <w:r>
        <w:rPr>
          <w:rStyle w:val="7"/>
          <w:rFonts w:hint="eastAsia" w:ascii="仿宋_GB2312" w:hAnsi="仿宋_GB2312" w:eastAsia="仿宋_GB2312" w:cs="仿宋_GB2312"/>
          <w:b w:val="0"/>
          <w:sz w:val="32"/>
          <w:szCs w:val="32"/>
          <w:lang w:val="en-US" w:eastAsia="zh-CN"/>
        </w:rPr>
        <w:t>15</w:t>
      </w:r>
      <w:r>
        <w:rPr>
          <w:rStyle w:val="7"/>
          <w:rFonts w:hint="eastAsia" w:ascii="仿宋_GB2312" w:hAnsi="仿宋_GB2312" w:eastAsia="仿宋_GB2312" w:cs="仿宋_GB2312"/>
          <w:b w:val="0"/>
          <w:sz w:val="32"/>
          <w:szCs w:val="32"/>
        </w:rPr>
        <w:t>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bCs w:val="0"/>
          <w:sz w:val="32"/>
          <w:szCs w:val="32"/>
        </w:rPr>
        <w:t>（二）资格审查。</w:t>
      </w:r>
      <w:r>
        <w:rPr>
          <w:rStyle w:val="7"/>
          <w:rFonts w:hint="eastAsia" w:ascii="仿宋_GB2312" w:hAnsi="仿宋_GB2312" w:eastAsia="仿宋_GB2312" w:cs="仿宋_GB2312"/>
          <w:b w:val="0"/>
          <w:sz w:val="32"/>
          <w:szCs w:val="32"/>
        </w:rPr>
        <w:t>根据岗位资格条件，对应聘者提交的报名材料进行资格审查。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bCs w:val="0"/>
          <w:sz w:val="32"/>
          <w:szCs w:val="32"/>
        </w:rPr>
        <w:t>（三）履历评价。</w:t>
      </w:r>
      <w:r>
        <w:rPr>
          <w:rStyle w:val="7"/>
          <w:rFonts w:hint="eastAsia" w:ascii="仿宋_GB2312" w:hAnsi="仿宋_GB2312" w:eastAsia="仿宋_GB2312" w:cs="仿宋_GB2312"/>
          <w:b w:val="0"/>
          <w:sz w:val="32"/>
          <w:szCs w:val="32"/>
        </w:rPr>
        <w:t>对资格审查通过的应聘者进行履历评价，确定进入考试人员名单。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bCs w:val="0"/>
          <w:sz w:val="32"/>
          <w:szCs w:val="32"/>
        </w:rPr>
        <w:t>（四）考试。</w:t>
      </w:r>
      <w:r>
        <w:rPr>
          <w:rStyle w:val="7"/>
          <w:rFonts w:hint="eastAsia" w:ascii="仿宋_GB2312" w:hAnsi="仿宋_GB2312" w:eastAsia="仿宋_GB2312" w:cs="仿宋_GB2312"/>
          <w:b w:val="0"/>
          <w:sz w:val="32"/>
          <w:szCs w:val="32"/>
        </w:rPr>
        <w:t>具体时间另行通知。</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bCs w:val="0"/>
          <w:sz w:val="32"/>
          <w:szCs w:val="32"/>
        </w:rPr>
        <w:t>（五）背调和体检。</w:t>
      </w:r>
      <w:r>
        <w:rPr>
          <w:rStyle w:val="7"/>
          <w:rFonts w:hint="eastAsia" w:ascii="仿宋_GB2312" w:hAnsi="仿宋_GB2312" w:eastAsia="仿宋_GB2312" w:cs="仿宋_GB2312"/>
          <w:b w:val="0"/>
          <w:sz w:val="32"/>
          <w:szCs w:val="32"/>
        </w:rPr>
        <w:t>按照考试成绩，确定背景调查和体检范围人员名单。应聘者需确认是否同意进行背景调查和体检，如不予确认，视为自动放弃。参照《公务员录用体检通用标准》进行体检，体检不合格或放弃体检的，不予录用。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仿宋_GB2312" w:hAnsi="仿宋_GB2312" w:eastAsia="仿宋_GB2312" w:cs="仿宋_GB2312"/>
          <w:b/>
          <w:bCs w:val="0"/>
          <w:sz w:val="32"/>
          <w:szCs w:val="32"/>
        </w:rPr>
      </w:pPr>
      <w:r>
        <w:rPr>
          <w:rStyle w:val="7"/>
          <w:rFonts w:hint="eastAsia" w:ascii="仿宋_GB2312" w:hAnsi="仿宋_GB2312" w:eastAsia="仿宋_GB2312" w:cs="仿宋_GB2312"/>
          <w:b/>
          <w:bCs w:val="0"/>
          <w:sz w:val="32"/>
          <w:szCs w:val="32"/>
        </w:rPr>
        <w:t>（六）公示。</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7"/>
          <w:rFonts w:hint="eastAsia" w:ascii="黑体" w:hAnsi="黑体" w:eastAsia="黑体"/>
          <w:b w:val="0"/>
          <w:sz w:val="32"/>
          <w:szCs w:val="32"/>
        </w:rPr>
      </w:pPr>
      <w:r>
        <w:rPr>
          <w:rStyle w:val="7"/>
          <w:rFonts w:hint="eastAsia" w:ascii="仿宋_GB2312" w:hAnsi="仿宋_GB2312" w:eastAsia="仿宋_GB2312" w:cs="仿宋_GB2312"/>
          <w:b/>
          <w:bCs w:val="0"/>
          <w:sz w:val="32"/>
          <w:szCs w:val="32"/>
        </w:rPr>
        <w:t>（七）录用。</w:t>
      </w:r>
      <w:r>
        <w:rPr>
          <w:rStyle w:val="7"/>
          <w:rFonts w:hint="eastAsia" w:ascii="仿宋_GB2312" w:hAnsi="仿宋_GB2312" w:eastAsia="仿宋_GB2312" w:cs="仿宋_GB2312"/>
          <w:b w:val="0"/>
          <w:sz w:val="32"/>
          <w:szCs w:val="32"/>
        </w:rPr>
        <w:t>根据考试成绩、背景调查及体检情况，为通过公示的应聘者办理录用手续。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黑体" w:hAnsi="黑体" w:eastAsia="黑体"/>
          <w:b w:val="0"/>
          <w:sz w:val="32"/>
          <w:szCs w:val="32"/>
        </w:rPr>
      </w:pPr>
      <w:r>
        <w:rPr>
          <w:rStyle w:val="7"/>
          <w:rFonts w:hint="eastAsia" w:ascii="黑体" w:hAnsi="黑体" w:eastAsia="黑体"/>
          <w:b w:val="0"/>
          <w:sz w:val="32"/>
          <w:szCs w:val="32"/>
        </w:rPr>
        <w:t>三、其他事项</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（一）考试及录取通知等将通过电话或电子邮件、短信等方式告知。未入围者，不再另行通知。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二）具有以下情形之一的，不得报名：受处分期间的人员或曾被开除公职的人员；正在接受审计、纪律审查，或涉嫌犯罪、司法程序尚未终结的人员；构成回避关系的人员；法律法规规定不得聘用的其他情形的人员。</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（三）除网上报名外，不接受其他任何形式的报名，本次招聘不收取任何费用。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（四）考生只能报考一个岗位。</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（五）凡有造假行为，或在报到时没有获得相应学历学位的，取消资格。</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（六）薪酬待遇按照录取后工作单位薪酬制度执行。</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（七）山高（海南）产业投资有限公司有权根据岗位需求变化及报名情况等因素，调整、取消或终止个别岗位的招聘工作，并对本次招聘有最终解释。</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60" w:lineRule="exact"/>
        <w:ind w:firstLine="640"/>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w:t>
      </w:r>
      <w:r>
        <w:rPr>
          <w:rFonts w:hint="eastAsia" w:ascii="仿宋_GB2312" w:hAnsi="微软雅黑" w:eastAsia="仿宋_GB2312"/>
          <w:color w:val="000000"/>
          <w:sz w:val="32"/>
          <w:szCs w:val="32"/>
          <w:lang w:val="en-US" w:eastAsia="zh-CN"/>
        </w:rPr>
        <w:t>八</w:t>
      </w:r>
      <w:r>
        <w:rPr>
          <w:rFonts w:hint="eastAsia" w:ascii="仿宋_GB2312" w:hAnsi="微软雅黑" w:eastAsia="仿宋_GB2312"/>
          <w:color w:val="000000"/>
          <w:sz w:val="32"/>
          <w:szCs w:val="32"/>
        </w:rPr>
        <w:t>）咨询电话：</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60" w:lineRule="exact"/>
        <w:ind w:firstLine="640"/>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 xml:space="preserve">周一至周五：8:30-17:00 </w:t>
      </w:r>
    </w:p>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60" w:lineRule="exact"/>
        <w:ind w:firstLine="640"/>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lang w:val="en-US" w:eastAsia="zh-CN"/>
        </w:rPr>
        <w:t>孟先生</w:t>
      </w:r>
      <w:r>
        <w:rPr>
          <w:rFonts w:hint="eastAsia" w:ascii="仿宋_GB2312" w:hAnsi="微软雅黑" w:eastAsia="仿宋_GB2312"/>
          <w:color w:val="000000"/>
          <w:sz w:val="32"/>
          <w:szCs w:val="32"/>
        </w:rPr>
        <w:t>：0898-65250827</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hint="eastAsia" w:ascii="微软雅黑" w:hAnsi="微软雅黑" w:eastAsia="微软雅黑"/>
          <w:color w:val="000000"/>
          <w:sz w:val="17"/>
          <w:szCs w:val="17"/>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hint="eastAsia" w:ascii="微软雅黑" w:hAnsi="微软雅黑" w:eastAsia="微软雅黑"/>
          <w:color w:val="000000"/>
          <w:sz w:val="17"/>
          <w:szCs w:val="17"/>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ascii="仿宋_GB2312" w:hAnsi="微软雅黑" w:eastAsia="仿宋_GB2312"/>
          <w:color w:val="333333"/>
          <w:sz w:val="32"/>
          <w:szCs w:val="32"/>
        </w:rPr>
      </w:pPr>
      <w:r>
        <w:rPr>
          <w:rFonts w:hint="eastAsia" w:ascii="微软雅黑" w:hAnsi="微软雅黑" w:eastAsia="微软雅黑"/>
          <w:color w:val="000000"/>
          <w:sz w:val="17"/>
          <w:szCs w:val="17"/>
        </w:rPr>
        <w:t xml:space="preserve">                                             </w:t>
      </w:r>
      <w:r>
        <w:rPr>
          <w:rFonts w:hint="eastAsia" w:ascii="仿宋_GB2312" w:hAnsi="微软雅黑" w:eastAsia="仿宋_GB2312"/>
          <w:color w:val="333333"/>
          <w:sz w:val="32"/>
          <w:szCs w:val="32"/>
        </w:rPr>
        <w:t>山高（海南）产业投资有限公司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
        <w:textAlignment w:val="auto"/>
        <w:rPr>
          <w:rFonts w:ascii="微软雅黑" w:hAnsi="微软雅黑" w:eastAsia="微软雅黑"/>
          <w:color w:val="000000"/>
          <w:sz w:val="17"/>
          <w:szCs w:val="17"/>
        </w:rPr>
      </w:pPr>
      <w:r>
        <w:rPr>
          <w:rFonts w:hint="eastAsia" w:ascii="仿宋_GB2312" w:hAnsi="微软雅黑" w:eastAsia="仿宋_GB2312"/>
          <w:color w:val="333333"/>
          <w:sz w:val="32"/>
          <w:szCs w:val="32"/>
        </w:rPr>
        <w:t xml:space="preserve">                              202</w:t>
      </w:r>
      <w:r>
        <w:rPr>
          <w:rFonts w:hint="eastAsia" w:ascii="仿宋_GB2312" w:hAnsi="微软雅黑" w:eastAsia="仿宋_GB2312"/>
          <w:color w:val="333333"/>
          <w:sz w:val="32"/>
          <w:szCs w:val="32"/>
          <w:lang w:val="en-US" w:eastAsia="zh-CN"/>
        </w:rPr>
        <w:t>3</w:t>
      </w:r>
      <w:r>
        <w:rPr>
          <w:rFonts w:hint="eastAsia" w:ascii="仿宋_GB2312" w:hAnsi="微软雅黑" w:eastAsia="仿宋_GB2312"/>
          <w:color w:val="333333"/>
          <w:sz w:val="32"/>
          <w:szCs w:val="32"/>
        </w:rPr>
        <w:t>年</w:t>
      </w:r>
      <w:r>
        <w:rPr>
          <w:rFonts w:hint="eastAsia" w:ascii="仿宋_GB2312" w:hAnsi="微软雅黑" w:eastAsia="仿宋_GB2312"/>
          <w:color w:val="333333"/>
          <w:sz w:val="32"/>
          <w:szCs w:val="32"/>
          <w:lang w:val="en-US" w:eastAsia="zh-CN"/>
        </w:rPr>
        <w:t>4</w:t>
      </w:r>
      <w:r>
        <w:rPr>
          <w:rFonts w:hint="eastAsia" w:ascii="仿宋_GB2312" w:hAnsi="微软雅黑" w:eastAsia="仿宋_GB2312"/>
          <w:color w:val="333333"/>
          <w:sz w:val="32"/>
          <w:szCs w:val="32"/>
        </w:rPr>
        <w:t>月</w:t>
      </w:r>
      <w:r>
        <w:rPr>
          <w:rFonts w:hint="eastAsia" w:ascii="仿宋_GB2312" w:hAnsi="微软雅黑" w:eastAsia="仿宋_GB2312"/>
          <w:color w:val="333333"/>
          <w:sz w:val="32"/>
          <w:szCs w:val="32"/>
          <w:lang w:val="en-US" w:eastAsia="zh-CN"/>
        </w:rPr>
        <w:t>28</w:t>
      </w:r>
      <w:r>
        <w:rPr>
          <w:rFonts w:hint="eastAsia" w:ascii="仿宋_GB2312" w:hAnsi="微软雅黑" w:eastAsia="仿宋_GB2312"/>
          <w:color w:val="333333"/>
          <w:sz w:val="32"/>
          <w:szCs w:val="32"/>
        </w:rPr>
        <w:t>日</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71A53F-4677-44F5-A22C-20DADBE006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0352E5ED-8521-43CF-BA06-B0C2A8F61D90}"/>
  </w:font>
  <w:font w:name="方正小标宋简体">
    <w:panose1 w:val="02000000000000000000"/>
    <w:charset w:val="86"/>
    <w:family w:val="auto"/>
    <w:pitch w:val="default"/>
    <w:sig w:usb0="00000001" w:usb1="080E0000" w:usb2="00000000" w:usb3="00000000" w:csb0="00040000" w:csb1="00000000"/>
    <w:embedRegular r:id="rId3" w:fontKey="{EB29880F-3599-4296-BB7B-733B1C8673AA}"/>
  </w:font>
  <w:font w:name="微软雅黑">
    <w:panose1 w:val="020B0503020204020204"/>
    <w:charset w:val="86"/>
    <w:family w:val="swiss"/>
    <w:pitch w:val="default"/>
    <w:sig w:usb0="80000287" w:usb1="2ACF3C50" w:usb2="00000016" w:usb3="00000000" w:csb0="0004001F" w:csb1="00000000"/>
    <w:embedRegular r:id="rId4" w:fontKey="{9B83FA04-6FBC-4BBB-9745-685361DEB9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8E214A"/>
    <w:rsid w:val="00023DDB"/>
    <w:rsid w:val="00064BD7"/>
    <w:rsid w:val="00081EFD"/>
    <w:rsid w:val="000822F7"/>
    <w:rsid w:val="000A0A29"/>
    <w:rsid w:val="00195559"/>
    <w:rsid w:val="001E11BD"/>
    <w:rsid w:val="00233046"/>
    <w:rsid w:val="00253B2B"/>
    <w:rsid w:val="002D7788"/>
    <w:rsid w:val="003426FB"/>
    <w:rsid w:val="0039483C"/>
    <w:rsid w:val="003D12A8"/>
    <w:rsid w:val="003E6BE1"/>
    <w:rsid w:val="00406A4F"/>
    <w:rsid w:val="00444D79"/>
    <w:rsid w:val="004541FF"/>
    <w:rsid w:val="00484074"/>
    <w:rsid w:val="00601936"/>
    <w:rsid w:val="006654F7"/>
    <w:rsid w:val="00703487"/>
    <w:rsid w:val="00725387"/>
    <w:rsid w:val="00855805"/>
    <w:rsid w:val="0089038E"/>
    <w:rsid w:val="008E214A"/>
    <w:rsid w:val="009108C3"/>
    <w:rsid w:val="009F0192"/>
    <w:rsid w:val="00A1128D"/>
    <w:rsid w:val="00A90505"/>
    <w:rsid w:val="00A971E0"/>
    <w:rsid w:val="00AE70B7"/>
    <w:rsid w:val="00B224E4"/>
    <w:rsid w:val="00B85717"/>
    <w:rsid w:val="00BD096F"/>
    <w:rsid w:val="00C620BA"/>
    <w:rsid w:val="00C85C95"/>
    <w:rsid w:val="00CC68F2"/>
    <w:rsid w:val="00E56280"/>
    <w:rsid w:val="00E93188"/>
    <w:rsid w:val="00F731B2"/>
    <w:rsid w:val="00F73E85"/>
    <w:rsid w:val="01036DF0"/>
    <w:rsid w:val="03BF5CF6"/>
    <w:rsid w:val="143D3AB1"/>
    <w:rsid w:val="155C620F"/>
    <w:rsid w:val="170A3354"/>
    <w:rsid w:val="18631DE1"/>
    <w:rsid w:val="19014719"/>
    <w:rsid w:val="19BC35C9"/>
    <w:rsid w:val="2A1C7A6A"/>
    <w:rsid w:val="2D680E4A"/>
    <w:rsid w:val="32806178"/>
    <w:rsid w:val="35EA72BC"/>
    <w:rsid w:val="478D4C97"/>
    <w:rsid w:val="490503E3"/>
    <w:rsid w:val="49665A86"/>
    <w:rsid w:val="526641E7"/>
    <w:rsid w:val="55FA438F"/>
    <w:rsid w:val="58E0284A"/>
    <w:rsid w:val="5F7802F4"/>
    <w:rsid w:val="6125657E"/>
    <w:rsid w:val="681B33C1"/>
    <w:rsid w:val="693506C9"/>
    <w:rsid w:val="6CC0564A"/>
    <w:rsid w:val="6FAF401F"/>
    <w:rsid w:val="7536218E"/>
    <w:rsid w:val="76B02398"/>
    <w:rsid w:val="7B300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9">
    <w:name w:val="Hyperlink"/>
    <w:basedOn w:val="6"/>
    <w:semiHidden/>
    <w:unhideWhenUsed/>
    <w:qFormat/>
    <w:uiPriority w:val="99"/>
    <w:rPr>
      <w:color w:val="0000FF"/>
      <w:u w:val="singl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1211</Words>
  <Characters>1322</Characters>
  <Lines>10</Lines>
  <Paragraphs>2</Paragraphs>
  <TotalTime>0</TotalTime>
  <ScaleCrop>false</ScaleCrop>
  <LinksUpToDate>false</LinksUpToDate>
  <CharactersWithSpaces>1403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2021-11-09T08:26:00Z</dcterms:created>
  <dc:creator>User</dc:creator>
  <cp:lastModifiedBy>canaan</cp:lastModifiedBy>
  <cp:lastPrinted>2019-08-22T06:31:00Z</cp:lastPrinted>
  <dcterms:modified xsi:type="dcterms:W3CDTF">2023-04-28T02:50:07Z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967E501980084A1BBBD003E3D73C3AB9</vt:lpwstr>
  </property>
</Properties>
</file>